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6FB" w:rsidRPr="003426FB" w:rsidRDefault="003426FB">
      <w:pPr>
        <w:rPr>
          <w:rFonts w:eastAsia="Times New Roman"/>
          <w:b/>
          <w:sz w:val="28"/>
          <w:szCs w:val="28"/>
        </w:rPr>
      </w:pPr>
      <w:r w:rsidRPr="003426FB">
        <w:rPr>
          <w:rFonts w:eastAsia="Times New Roman"/>
          <w:b/>
          <w:sz w:val="28"/>
          <w:szCs w:val="28"/>
        </w:rPr>
        <w:t>Coronavirus Crisis</w:t>
      </w:r>
      <w:r w:rsidR="00CC14B7">
        <w:rPr>
          <w:rFonts w:eastAsia="Times New Roman"/>
          <w:b/>
          <w:sz w:val="28"/>
          <w:szCs w:val="28"/>
        </w:rPr>
        <w:t xml:space="preserve"> Causing Major Revenue Shortfalls</w:t>
      </w:r>
      <w:r w:rsidRPr="003426FB">
        <w:rPr>
          <w:rFonts w:eastAsia="Times New Roman"/>
          <w:b/>
          <w:sz w:val="28"/>
          <w:szCs w:val="28"/>
        </w:rPr>
        <w:t xml:space="preserve"> in States, Cities</w:t>
      </w:r>
    </w:p>
    <w:p w:rsidR="00B7184C" w:rsidRDefault="003426FB">
      <w:pPr>
        <w:rPr>
          <w:rFonts w:eastAsia="Times New Roman"/>
        </w:rPr>
      </w:pPr>
      <w:r>
        <w:rPr>
          <w:rFonts w:eastAsia="Times New Roman"/>
        </w:rPr>
        <w:t>The continuing coronavirus crisis is being accompanied by looming major reven</w:t>
      </w:r>
      <w:r w:rsidR="00CC14B7">
        <w:rPr>
          <w:rFonts w:eastAsia="Times New Roman"/>
        </w:rPr>
        <w:t>ue shortfalls in states and cit</w:t>
      </w:r>
      <w:r>
        <w:rPr>
          <w:rFonts w:eastAsia="Times New Roman"/>
        </w:rPr>
        <w:t xml:space="preserve">ies nationwide.  </w:t>
      </w:r>
      <w:r w:rsidR="00B7184C">
        <w:rPr>
          <w:rFonts w:eastAsia="Times New Roman"/>
        </w:rPr>
        <w:t>The Northeast-Midwest Institute released a concept paper on April 13 highlighting the urgent need for federal action to replace non-recoverable</w:t>
      </w:r>
      <w:r w:rsidR="009061AA">
        <w:rPr>
          <w:rFonts w:eastAsia="Times New Roman"/>
        </w:rPr>
        <w:t xml:space="preserve"> state and local revenue shortfal</w:t>
      </w:r>
      <w:r w:rsidR="00B7184C">
        <w:rPr>
          <w:rFonts w:eastAsia="Times New Roman"/>
        </w:rPr>
        <w:t xml:space="preserve">ls resulting from COMID-19 mitigation initiatives, which is available at:  </w:t>
      </w:r>
      <w:hyperlink r:id="rId4" w:history="1">
        <w:r w:rsidR="00B7184C" w:rsidRPr="00486201">
          <w:rPr>
            <w:rStyle w:val="Hyperlink"/>
            <w:rFonts w:eastAsia="Times New Roman"/>
          </w:rPr>
          <w:t>https://www.nemw.org/wp-content/uploads/2020/04/Report-on-Replacing-Non-Recoverable-State-and-Local-Revenue-Shortfalls-April-8-2020o.pdf</w:t>
        </w:r>
      </w:hyperlink>
      <w:r w:rsidR="00B7184C">
        <w:rPr>
          <w:rFonts w:eastAsia="Times New Roman"/>
        </w:rPr>
        <w:t xml:space="preserve"> </w:t>
      </w:r>
    </w:p>
    <w:p w:rsidR="003426FB" w:rsidRDefault="003426FB">
      <w:pPr>
        <w:rPr>
          <w:rFonts w:eastAsia="Times New Roman"/>
        </w:rPr>
      </w:pPr>
      <w:r>
        <w:rPr>
          <w:rFonts w:eastAsia="Times New Roman"/>
        </w:rPr>
        <w:t>Governors, mayor</w:t>
      </w:r>
      <w:r w:rsidR="00BA7B78">
        <w:rPr>
          <w:rFonts w:eastAsia="Times New Roman"/>
        </w:rPr>
        <w:t>s</w:t>
      </w:r>
      <w:r>
        <w:rPr>
          <w:rFonts w:eastAsia="Times New Roman"/>
        </w:rPr>
        <w:t>, and local officials increasingly are sounding the alarm that they already have major revenue gaps due to busine</w:t>
      </w:r>
      <w:r w:rsidR="00B7184C">
        <w:rPr>
          <w:rFonts w:eastAsia="Times New Roman"/>
        </w:rPr>
        <w:t>ss closures and unemployment, an</w:t>
      </w:r>
      <w:r>
        <w:rPr>
          <w:rFonts w:eastAsia="Times New Roman"/>
        </w:rPr>
        <w:t>d that these revenue shortfalls are projected to grow in the weeks and months ahead.</w:t>
      </w:r>
    </w:p>
    <w:p w:rsidR="005D0F24" w:rsidRPr="005D0F24" w:rsidRDefault="003426FB" w:rsidP="005D0F24">
      <w:pPr>
        <w:rPr>
          <w:rFonts w:eastAsia="Times New Roman"/>
        </w:rPr>
      </w:pPr>
      <w:r>
        <w:rPr>
          <w:rFonts w:eastAsia="Times New Roman"/>
        </w:rPr>
        <w:t xml:space="preserve">A selection of news articles reporting these </w:t>
      </w:r>
      <w:r w:rsidR="00CC14B7">
        <w:rPr>
          <w:rFonts w:eastAsia="Times New Roman"/>
        </w:rPr>
        <w:t xml:space="preserve">state and local </w:t>
      </w:r>
      <w:r>
        <w:rPr>
          <w:rFonts w:eastAsia="Times New Roman"/>
        </w:rPr>
        <w:t xml:space="preserve">revenue gaps </w:t>
      </w:r>
      <w:r w:rsidR="005B523E">
        <w:rPr>
          <w:rFonts w:eastAsia="Times New Roman"/>
        </w:rPr>
        <w:t xml:space="preserve">and the need for major federal support </w:t>
      </w:r>
      <w:bookmarkStart w:id="0" w:name="_GoBack"/>
      <w:bookmarkEnd w:id="0"/>
      <w:r>
        <w:rPr>
          <w:rFonts w:eastAsia="Times New Roman"/>
        </w:rPr>
        <w:t>follows:</w:t>
      </w:r>
    </w:p>
    <w:p w:rsidR="005D0F24" w:rsidRPr="005D0F24" w:rsidRDefault="005D0F24">
      <w:hyperlink r:id="rId5" w:history="1">
        <w:r>
          <w:rPr>
            <w:rStyle w:val="Hyperlink"/>
          </w:rPr>
          <w:t>https://www.washingtonpost.com/local/mcconnells-rejection-of-federal-aid-for-states-risks-causing-a-depression-analysts-say/2020/04/26/1fd4731c-8632-11ea-a3eb-e9fc93160703_story.html</w:t>
        </w:r>
      </w:hyperlink>
    </w:p>
    <w:p w:rsidR="003426FB" w:rsidRDefault="005B523E">
      <w:pPr>
        <w:rPr>
          <w:rStyle w:val="Hyperlink"/>
          <w:rFonts w:eastAsia="Times New Roman"/>
        </w:rPr>
      </w:pPr>
      <w:hyperlink r:id="rId6" w:history="1">
        <w:r w:rsidR="003426FB">
          <w:rPr>
            <w:rStyle w:val="Hyperlink"/>
            <w:rFonts w:eastAsia="Times New Roman"/>
          </w:rPr>
          <w:t>https://www.washingtonpost.com/business/2020/04/10/cities-states-coronavirus-budgets/</w:t>
        </w:r>
      </w:hyperlink>
    </w:p>
    <w:p w:rsidR="00DC388A" w:rsidRDefault="005B523E">
      <w:hyperlink r:id="rId7" w:history="1">
        <w:r w:rsidR="00813DD2" w:rsidRPr="00432456">
          <w:rPr>
            <w:rStyle w:val="Hyperlink"/>
          </w:rPr>
          <w:t>https://www.delmarvanow.com/story/news/local/maryland/2020/04/10/maryland-coronavirus-gov-larry-hogan-2-8-billion-revenue-drop-n-95-mask-cleaning-covid-19-testing/5130675002/</w:t>
        </w:r>
      </w:hyperlink>
      <w:r w:rsidR="00813DD2">
        <w:t xml:space="preserve"> </w:t>
      </w:r>
    </w:p>
    <w:p w:rsidR="00392BB4" w:rsidRDefault="005B523E">
      <w:hyperlink r:id="rId8" w:history="1">
        <w:r w:rsidR="00392BB4">
          <w:rPr>
            <w:rStyle w:val="Hyperlink"/>
          </w:rPr>
          <w:t>https://www.nytimes.com/2020/04/15/business/economy/state-tax-revenue-debt-coronavirus.html</w:t>
        </w:r>
      </w:hyperlink>
    </w:p>
    <w:sectPr w:rsidR="0039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D2"/>
    <w:rsid w:val="003426FB"/>
    <w:rsid w:val="00392BB4"/>
    <w:rsid w:val="0056799F"/>
    <w:rsid w:val="005B523E"/>
    <w:rsid w:val="005D0F24"/>
    <w:rsid w:val="006B243C"/>
    <w:rsid w:val="007C5841"/>
    <w:rsid w:val="00813DD2"/>
    <w:rsid w:val="00860885"/>
    <w:rsid w:val="009061AA"/>
    <w:rsid w:val="00AD1406"/>
    <w:rsid w:val="00B7184C"/>
    <w:rsid w:val="00BA7B78"/>
    <w:rsid w:val="00CC14B7"/>
    <w:rsid w:val="00D4636C"/>
    <w:rsid w:val="00D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E4D41-98F7-4B5B-942F-33DF13C6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D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3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20/04/15/business/economy/state-tax-revenue-debt-coronaviru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lmarvanow.com/story/news/local/maryland/2020/04/10/maryland-coronavirus-gov-larry-hogan-2-8-billion-revenue-drop-n-95-mask-cleaning-covid-19-testing/5130675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business/2020/04/10/cities-states-coronavirus-budgets/" TargetMode="External"/><Relationship Id="rId5" Type="http://schemas.openxmlformats.org/officeDocument/2006/relationships/hyperlink" Target="https://www.washingtonpost.com/local/mcconnells-rejection-of-federal-aid-for-states-risks-causing-a-depression-analysts-say/2020/04/26/1fd4731c-8632-11ea-a3eb-e9fc93160703_story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emw.org/wp-content/uploads/2020/04/Report-on-Replacing-Non-Recoverable-State-and-Local-Revenue-Shortfalls-April-8-2020o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Goff</dc:creator>
  <cp:keywords/>
  <dc:description/>
  <cp:lastModifiedBy>Michael Goff</cp:lastModifiedBy>
  <cp:revision>2</cp:revision>
  <dcterms:created xsi:type="dcterms:W3CDTF">2020-04-27T22:18:00Z</dcterms:created>
  <dcterms:modified xsi:type="dcterms:W3CDTF">2020-04-27T22:18:00Z</dcterms:modified>
</cp:coreProperties>
</file>